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0D" w:rsidRPr="00DB420D" w:rsidRDefault="001F354B" w:rsidP="00DB420D">
      <w:pPr>
        <w:shd w:val="clear" w:color="auto" w:fill="FFFFFF"/>
        <w:spacing w:after="0" w:line="360" w:lineRule="atLeast"/>
        <w:ind w:right="15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 23</w:t>
      </w:r>
      <w:bookmarkStart w:id="0" w:name="_GoBack"/>
      <w:bookmarkEnd w:id="0"/>
      <w:r w:rsidR="00DB420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DB420D" w:rsidRPr="00DB420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Россия при  Николае </w:t>
      </w:r>
      <w:r w:rsidR="00DB420D" w:rsidRPr="00DB420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II</w:t>
      </w:r>
    </w:p>
    <w:p w:rsidR="00BE7789" w:rsidRPr="00BE7789" w:rsidRDefault="00810EAE" w:rsidP="00BE7789">
      <w:pPr>
        <w:shd w:val="clear" w:color="auto" w:fill="FFFFFF"/>
        <w:spacing w:after="300" w:line="360" w:lineRule="atLeast"/>
        <w:ind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 правления Николая </w:t>
      </w:r>
      <w:r w:rsidRPr="00810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E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1896 – 1917гг.</w:t>
      </w:r>
      <w:r w:rsidRPr="008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при Николая </w:t>
      </w:r>
      <w:r w:rsidRPr="00810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BE7789" w:rsidRPr="00BE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находилась в стадии экономического подъема, несмотря на это, политическая ситуация обострялась. Несостоятельность Николая как политика привела к тому, что в стране росла внутренняя напряженность. В результате, после того, как 9 января 1905 года митинг рабочих, шедших к царю был жестоко разогнана (событие получило название </w:t>
      </w:r>
      <w:r w:rsidR="00BE7789" w:rsidRPr="00BE778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"Кровавое воскресенье"</w:t>
      </w:r>
      <w:r w:rsidR="00BE7789" w:rsidRPr="00BE7789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Российской Империи разгорелась </w:t>
      </w:r>
      <w:r w:rsidR="00BE7789" w:rsidRPr="00BE778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первая русская революция 1905-1907 годов</w:t>
      </w:r>
      <w:r w:rsidR="00BE7789" w:rsidRPr="00BE77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революции стал манифест «Об усовершенствовании государственного порядка», который ограничивал власть царя и давал народу гражданские свободы. Из-за всех событий, произошедших во время его правления,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царь получил прозвище Николай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BE7789" w:rsidRPr="00BE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Кровавый.</w:t>
      </w:r>
      <w:r w:rsidRPr="008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789" w:rsidRPr="00BE7789">
        <w:rPr>
          <w:rFonts w:ascii="Times New Roman" w:eastAsia="Times New Roman" w:hAnsi="Times New Roman" w:cs="Times New Roman"/>
          <w:sz w:val="24"/>
          <w:szCs w:val="24"/>
          <w:lang w:eastAsia="ru-RU"/>
        </w:rPr>
        <w:t>В 1914 году началась </w:t>
      </w:r>
      <w:r w:rsidR="00BE7789" w:rsidRPr="00BE778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Первая Мировая война</w:t>
      </w:r>
      <w:r w:rsidR="00BE7789" w:rsidRPr="00BE77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негативно повлияла на состояние Российской Империи и только усугубила внутреннее политическ</w:t>
      </w:r>
      <w:r w:rsidRPr="008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напряжение. Неудачи Николая </w:t>
      </w:r>
      <w:r w:rsidRPr="00810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BE7789" w:rsidRPr="00BE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войне привели к тому, что в 1917 году в Петрограде вспыхнуло </w:t>
      </w:r>
      <w:r w:rsidR="00BE7789" w:rsidRPr="00BE778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восстание</w:t>
      </w:r>
      <w:r w:rsidR="00BE7789" w:rsidRPr="00BE778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результате которого царь добровольно отрекся от престола. Дата от</w:t>
      </w:r>
      <w:r w:rsidRPr="008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речения Николая </w:t>
      </w:r>
      <w:r w:rsidRPr="00810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BE7789" w:rsidRPr="00BE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престола – 2 марта 1917 года</w:t>
      </w:r>
      <w:r w:rsidRPr="008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789" w:rsidRPr="00BE7789">
        <w:rPr>
          <w:rFonts w:ascii="Times New Roman" w:eastAsia="Times New Roman" w:hAnsi="Times New Roman" w:cs="Times New Roman"/>
          <w:sz w:val="24"/>
          <w:szCs w:val="24"/>
          <w:lang w:eastAsia="ru-RU"/>
        </w:rPr>
        <w:t>.В марте 1917 вся царская семья была арестована и позже отправл</w:t>
      </w:r>
      <w:r w:rsidRPr="008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 в ссылку. Расстрел Николая </w:t>
      </w:r>
      <w:r w:rsidRPr="00810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BE7789" w:rsidRPr="00BE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семьи произошел в ночь с 16 на 17 июля.</w:t>
      </w:r>
      <w:r w:rsidRPr="008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789" w:rsidRPr="00BE7789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1980 году члены царской семьи были канонизированы зарубежной церковью, а затем, в 2000 и Русской Православной.</w:t>
      </w:r>
    </w:p>
    <w:p w:rsidR="00BE7789" w:rsidRPr="00BE7789" w:rsidRDefault="00810EAE" w:rsidP="00DB420D">
      <w:pPr>
        <w:shd w:val="clear" w:color="auto" w:fill="FFFFFF"/>
        <w:spacing w:before="15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Политика Николая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</w:p>
    <w:p w:rsidR="00DB420D" w:rsidRPr="00DB420D" w:rsidRDefault="00DB420D" w:rsidP="00DB42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4E4E4E"/>
        </w:rPr>
      </w:pPr>
      <w:r w:rsidRPr="00810EAE">
        <w:rPr>
          <w:b/>
          <w:color w:val="4E4E4E"/>
          <w:u w:val="single"/>
        </w:rPr>
        <w:t>Главным исполнителем всех преобразований в первое десятилетие правления Николая II (1894–1904) был С.Ю. Витте.</w:t>
      </w:r>
      <w:r w:rsidRPr="00DB420D">
        <w:rPr>
          <w:color w:val="4E4E4E"/>
        </w:rPr>
        <w:t xml:space="preserve"> Талантливый финансист и государственный деятель, С. Витте, возглавив в 1892 г. Министерство финансов, обещал Александру III , не проводя политических реформ, за 20 лет сделать Россию одной из ведущих промышленно-развитых стран.</w:t>
      </w:r>
    </w:p>
    <w:p w:rsidR="00DB420D" w:rsidRPr="00DB420D" w:rsidRDefault="00DB420D" w:rsidP="00DB42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4E4E4E"/>
          <w:u w:val="single"/>
        </w:rPr>
      </w:pPr>
      <w:r w:rsidRPr="00DB420D">
        <w:rPr>
          <w:color w:val="4E4E4E"/>
        </w:rPr>
        <w:t xml:space="preserve">Политика индустриализации, разработанная Витте, требовала значительных капиталовложений из бюджета. Одним из источников получения капитала было введение государственной </w:t>
      </w:r>
      <w:r w:rsidRPr="00810EAE">
        <w:rPr>
          <w:b/>
          <w:color w:val="4E4E4E"/>
          <w:u w:val="single"/>
        </w:rPr>
        <w:t>монополии на винно-водочные изделия в 1894 г.,</w:t>
      </w:r>
      <w:r w:rsidRPr="00DB420D">
        <w:rPr>
          <w:color w:val="4E4E4E"/>
          <w:u w:val="single"/>
        </w:rPr>
        <w:t xml:space="preserve"> ставшей основной доходной статьей бюджета.</w:t>
      </w:r>
    </w:p>
    <w:p w:rsidR="00DB420D" w:rsidRPr="00810EAE" w:rsidRDefault="00DB420D" w:rsidP="00DB42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b/>
          <w:color w:val="4E4E4E"/>
        </w:rPr>
      </w:pPr>
      <w:r w:rsidRPr="00810EAE">
        <w:rPr>
          <w:b/>
          <w:color w:val="4E4E4E"/>
          <w:u w:val="single"/>
        </w:rPr>
        <w:t>В 1897 г. была проведена денежная реформа</w:t>
      </w:r>
      <w:r w:rsidRPr="00DB420D">
        <w:rPr>
          <w:color w:val="4E4E4E"/>
          <w:u w:val="single"/>
        </w:rPr>
        <w:t>.</w:t>
      </w:r>
      <w:r w:rsidRPr="00DB420D">
        <w:rPr>
          <w:color w:val="4E4E4E"/>
        </w:rPr>
        <w:t xml:space="preserve"> </w:t>
      </w:r>
      <w:r w:rsidRPr="00DB420D">
        <w:rPr>
          <w:color w:val="4E4E4E"/>
          <w:u w:val="single"/>
        </w:rPr>
        <w:t xml:space="preserve">Мероприятия по повышению налогов, рост добычи золота, заключение внешних займов позволили </w:t>
      </w:r>
      <w:r w:rsidRPr="00810EAE">
        <w:rPr>
          <w:b/>
          <w:color w:val="4E4E4E"/>
          <w:u w:val="single"/>
        </w:rPr>
        <w:t>ввести в обращение золотые монеты вместо бумажных, купюр, что помогло привлечь в Россию иностранные капиталы и укрепить денежную систему страны,</w:t>
      </w:r>
      <w:r w:rsidRPr="00DB420D">
        <w:rPr>
          <w:color w:val="4E4E4E"/>
          <w:u w:val="single"/>
        </w:rPr>
        <w:t xml:space="preserve"> благодаря чему доход государства возрос в два раза. </w:t>
      </w:r>
      <w:r w:rsidRPr="00810EAE">
        <w:rPr>
          <w:b/>
          <w:color w:val="4E4E4E"/>
          <w:u w:val="single"/>
        </w:rPr>
        <w:t>Реформой торгово-промышленного налогообложения, проведенной в 1898 г , был веден промысловый налог</w:t>
      </w:r>
      <w:r w:rsidRPr="00810EAE">
        <w:rPr>
          <w:b/>
          <w:color w:val="4E4E4E"/>
        </w:rPr>
        <w:t>.</w:t>
      </w:r>
    </w:p>
    <w:p w:rsidR="00DB420D" w:rsidRPr="00810EAE" w:rsidRDefault="00DB420D" w:rsidP="00DB42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b/>
          <w:color w:val="4E4E4E"/>
        </w:rPr>
      </w:pPr>
      <w:r w:rsidRPr="00DB420D">
        <w:rPr>
          <w:color w:val="4E4E4E"/>
        </w:rPr>
        <w:t xml:space="preserve">Реальным результатом экономической политики Витте стало ускоренное развитие промышленного и железнодорожного строительства. </w:t>
      </w:r>
      <w:r w:rsidRPr="00810EAE">
        <w:rPr>
          <w:b/>
          <w:color w:val="4E4E4E"/>
        </w:rPr>
        <w:t>В период с 1895 по 1899 г. в среднем в стране строилось 3 тыс. километров путей в год.</w:t>
      </w:r>
    </w:p>
    <w:p w:rsidR="00DB420D" w:rsidRPr="00810EAE" w:rsidRDefault="00DB420D" w:rsidP="00DB42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b/>
          <w:color w:val="4E4E4E"/>
        </w:rPr>
      </w:pPr>
      <w:r w:rsidRPr="00810EAE">
        <w:rPr>
          <w:b/>
          <w:color w:val="4E4E4E"/>
        </w:rPr>
        <w:t>К 1900 г. Россия вышла на первое место в мире по добыче нефти.</w:t>
      </w:r>
    </w:p>
    <w:p w:rsidR="00DB420D" w:rsidRPr="00DB420D" w:rsidRDefault="00DB420D" w:rsidP="00DB42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4E4E4E"/>
        </w:rPr>
      </w:pPr>
      <w:r w:rsidRPr="00DB420D">
        <w:rPr>
          <w:color w:val="4E4E4E"/>
        </w:rPr>
        <w:t>К концу 1903 г. в России действовало 23 тыс. фабрично-заводских предприятий с числом рабочих примерно 2200 тыс. человек. Политика С.Ю. Витте дала толчок развитию российской промышленности, торгово-промышленного предпринимательства, экономики.</w:t>
      </w:r>
    </w:p>
    <w:p w:rsidR="00DB420D" w:rsidRPr="00810EAE" w:rsidRDefault="00DB420D" w:rsidP="00DB42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4E4E4E"/>
        </w:rPr>
      </w:pPr>
      <w:r w:rsidRPr="00810EAE">
        <w:rPr>
          <w:b/>
          <w:color w:val="4E4E4E"/>
          <w:u w:val="single"/>
        </w:rPr>
        <w:t>По проекту П.А.Столыпина было начало проведение аграрной реформы:</w:t>
      </w:r>
      <w:r w:rsidR="00810EAE" w:rsidRPr="00810EAE">
        <w:rPr>
          <w:b/>
          <w:color w:val="4E4E4E"/>
          <w:u w:val="single"/>
        </w:rPr>
        <w:t xml:space="preserve"> 1906 </w:t>
      </w:r>
      <w:r w:rsidR="00810EAE" w:rsidRPr="00810EAE">
        <w:rPr>
          <w:b/>
          <w:color w:val="4E4E4E"/>
          <w:u w:val="single"/>
          <w:lang w:val="en-US"/>
        </w:rPr>
        <w:t>u</w:t>
      </w:r>
      <w:r w:rsidR="00810EAE" w:rsidRPr="00810EAE">
        <w:rPr>
          <w:b/>
          <w:color w:val="4E4E4E"/>
          <w:u w:val="single"/>
        </w:rPr>
        <w:t>/</w:t>
      </w:r>
      <w:r w:rsidRPr="00810EAE">
        <w:rPr>
          <w:b/>
          <w:color w:val="4E4E4E"/>
        </w:rPr>
        <w:t xml:space="preserve"> крестьянам</w:t>
      </w:r>
      <w:r w:rsidRPr="00DB420D">
        <w:rPr>
          <w:color w:val="4E4E4E"/>
        </w:rPr>
        <w:t xml:space="preserve"> был разрешено свободно распоряжаться своей землей, выходить из </w:t>
      </w:r>
      <w:r w:rsidRPr="00DB420D">
        <w:rPr>
          <w:color w:val="4E4E4E"/>
        </w:rPr>
        <w:lastRenderedPageBreak/>
        <w:t>общины и вести хуторское хозяйство. Попытка упразднения сельской общины имела огромное значение для развития капиталистических отношений в деревне.</w:t>
      </w:r>
    </w:p>
    <w:p w:rsidR="00810EAE" w:rsidRPr="00DB420D" w:rsidRDefault="00810EAE" w:rsidP="00DB42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4E4E4E"/>
        </w:rPr>
      </w:pPr>
      <w:r w:rsidRPr="00810EAE">
        <w:rPr>
          <w:b/>
          <w:color w:val="4E4E4E"/>
          <w:u w:val="single"/>
        </w:rPr>
        <w:t xml:space="preserve">1906 </w:t>
      </w:r>
      <w:r>
        <w:rPr>
          <w:b/>
          <w:color w:val="4E4E4E"/>
          <w:u w:val="single"/>
        </w:rPr>
        <w:t xml:space="preserve"> принятие Манифеста (автор С. Витте) введение либеральных свобод, разрешение политических партий, Государственной Думы.</w:t>
      </w:r>
    </w:p>
    <w:p w:rsidR="00DB420D" w:rsidRPr="00BE7789" w:rsidRDefault="00DB420D" w:rsidP="00DB420D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789" w:rsidRPr="00BE7789" w:rsidRDefault="00DB420D" w:rsidP="00BE7789">
      <w:pPr>
        <w:shd w:val="clear" w:color="auto" w:fill="FFFFFF"/>
        <w:spacing w:before="15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Итоги правления Николая </w:t>
      </w:r>
      <w:r w:rsidRPr="00DB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</w:p>
    <w:p w:rsidR="00BE7789" w:rsidRPr="00BE7789" w:rsidRDefault="00BE7789" w:rsidP="00BE7789">
      <w:pPr>
        <w:numPr>
          <w:ilvl w:val="0"/>
          <w:numId w:val="2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сельского хозяйства, избавление страны от голода;</w:t>
      </w:r>
    </w:p>
    <w:p w:rsidR="00BE7789" w:rsidRPr="00BE7789" w:rsidRDefault="00BE7789" w:rsidP="00BE7789">
      <w:pPr>
        <w:numPr>
          <w:ilvl w:val="0"/>
          <w:numId w:val="2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экономики, промышленности и культуры;</w:t>
      </w:r>
    </w:p>
    <w:p w:rsidR="00BE7789" w:rsidRPr="00BE7789" w:rsidRDefault="00BE7789" w:rsidP="00BE7789">
      <w:pPr>
        <w:numPr>
          <w:ilvl w:val="0"/>
          <w:numId w:val="2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напряженности во внутренней политике, что привело к революции и смене государственного строя.</w:t>
      </w:r>
    </w:p>
    <w:p w:rsidR="00BE7789" w:rsidRPr="00DB420D" w:rsidRDefault="00DB420D" w:rsidP="00BE7789">
      <w:pPr>
        <w:shd w:val="clear" w:color="auto" w:fill="FFFFFF"/>
        <w:spacing w:after="300" w:line="360" w:lineRule="atLeast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смертью Николая </w:t>
      </w:r>
      <w:r w:rsidRPr="00DB42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DB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7789" w:rsidRPr="00BE7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пришел конец Российской Империи и монархии в России.</w:t>
      </w:r>
    </w:p>
    <w:p w:rsidR="00BE7789" w:rsidRPr="00DB420D" w:rsidRDefault="00BE7789" w:rsidP="00BE7789">
      <w:pPr>
        <w:shd w:val="clear" w:color="auto" w:fill="FFFFFF"/>
        <w:spacing w:after="300" w:line="360" w:lineRule="atLeast"/>
        <w:ind w:right="15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42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Оценки деятельности Николая </w:t>
      </w:r>
      <w:r w:rsidRPr="00DB42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</w:p>
    <w:p w:rsidR="00F52523" w:rsidRPr="00BE7789" w:rsidRDefault="00F52523" w:rsidP="00BE7789">
      <w:pPr>
        <w:shd w:val="clear" w:color="auto" w:fill="FFFFFF"/>
        <w:spacing w:after="300" w:line="360" w:lineRule="atLeast"/>
        <w:ind w:right="15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420D">
        <w:rPr>
          <w:rFonts w:ascii="Times New Roman" w:hAnsi="Times New Roman" w:cs="Times New Roman"/>
          <w:b/>
          <w:color w:val="4E4E4E"/>
          <w:sz w:val="24"/>
          <w:szCs w:val="24"/>
          <w:shd w:val="clear" w:color="auto" w:fill="FFFFFF"/>
        </w:rPr>
        <w:t>А. Боханов - крупнейший современный историк по изучению дореволюционной России, положительно оценивает царствование императора Николая II:</w:t>
      </w:r>
      <w:r w:rsidRPr="00DB420D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 xml:space="preserve"> «В 1913 г. кругом царил мир, порядок, процветание. Россия уверенно шла вперед, беспорядков никаких не случалось. Промышленность работала на полную мощность, сельское хозяйство динамично развивалось, и каждый год приносил все большие урожаи. Росло благосостояние, и покупательная способность населения увеличивалась год от года. Началось перевооружение армии, еще несколько лет - и русская военная мощь</w:t>
      </w:r>
      <w:r w:rsidR="00DB420D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 xml:space="preserve"> станет первой силой в мире</w:t>
      </w:r>
      <w:r w:rsidRPr="00DB420D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.</w:t>
      </w:r>
    </w:p>
    <w:p w:rsidR="00346580" w:rsidRPr="00DB420D" w:rsidRDefault="00BE7789">
      <w:pPr>
        <w:rPr>
          <w:rStyle w:val="apple-converted-space"/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</w:pPr>
      <w:r w:rsidRPr="00DB420D">
        <w:rPr>
          <w:rFonts w:ascii="Times New Roman" w:hAnsi="Times New Roman" w:cs="Times New Roman"/>
          <w:b/>
          <w:color w:val="4E4E4E"/>
          <w:sz w:val="24"/>
          <w:szCs w:val="24"/>
          <w:u w:val="single"/>
          <w:shd w:val="clear" w:color="auto" w:fill="FFFFFF"/>
        </w:rPr>
        <w:t>Положительно отзывается о последнем царе консервативный историк В. Шамбаров</w:t>
      </w:r>
      <w:r w:rsidRPr="00DB420D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, замечая, что царь был слишком мягок в обращении со своими политическими врагами, которые одновременно были и врагами России: «Россию губили не самодержавный «деспотизм», а наоборот слабость и беззубость власти». Царь слишком часто пытался найти компромисс, договориться с либералами, чтобы не произошло кровопролития между правительством и частью обманутого либералами и социалистами народа.</w:t>
      </w:r>
      <w:r w:rsidRPr="00DB420D">
        <w:rPr>
          <w:rStyle w:val="apple-converted-space"/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 </w:t>
      </w:r>
    </w:p>
    <w:p w:rsidR="00BE7789" w:rsidRPr="00DB420D" w:rsidRDefault="00BE7789">
      <w:pPr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</w:pPr>
      <w:r w:rsidRPr="00DB420D">
        <w:rPr>
          <w:rFonts w:ascii="Times New Roman" w:hAnsi="Times New Roman" w:cs="Times New Roman"/>
          <w:b/>
          <w:color w:val="4E4E4E"/>
          <w:sz w:val="24"/>
          <w:szCs w:val="24"/>
          <w:u w:val="single"/>
          <w:shd w:val="clear" w:color="auto" w:fill="FFFFFF"/>
        </w:rPr>
        <w:t xml:space="preserve">П. Черкасов придерживается середины в оценке царствования Николая: </w:t>
      </w:r>
      <w:r w:rsidRPr="00DB420D">
        <w:rPr>
          <w:rFonts w:ascii="Times New Roman" w:hAnsi="Times New Roman" w:cs="Times New Roman"/>
          <w:b/>
          <w:color w:val="4E4E4E"/>
          <w:sz w:val="24"/>
          <w:szCs w:val="24"/>
          <w:shd w:val="clear" w:color="auto" w:fill="FFFFFF"/>
        </w:rPr>
        <w:t>«</w:t>
      </w:r>
      <w:r w:rsidRPr="00DB420D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Со страниц всех упомянутых в обзоре работ предстает трагическая личность последнего русского царя - человека глубоко порядочного и деликатного до застенчивости, примерного христианина, любящего мужа и отца, верного своему долгу и одновременно ничем не выдающегося государственного деятеля, пленника раз и навсегда усвоенных убеждений в незыблемости завещанного ему предками порядка вещей. Он не был ни деспотом, ни тем более палачом своего народа</w:t>
      </w:r>
    </w:p>
    <w:p w:rsidR="00BE7789" w:rsidRPr="00DB420D" w:rsidRDefault="00BE7789">
      <w:pPr>
        <w:rPr>
          <w:rFonts w:ascii="Times New Roman" w:hAnsi="Times New Roman" w:cs="Times New Roman"/>
          <w:sz w:val="24"/>
          <w:szCs w:val="24"/>
        </w:rPr>
      </w:pPr>
      <w:r w:rsidRPr="00DB420D">
        <w:rPr>
          <w:rFonts w:ascii="Times New Roman" w:hAnsi="Times New Roman" w:cs="Times New Roman"/>
          <w:b/>
          <w:color w:val="4E4E4E"/>
          <w:sz w:val="24"/>
          <w:szCs w:val="24"/>
          <w:shd w:val="clear" w:color="auto" w:fill="FFFFFF"/>
        </w:rPr>
        <w:t xml:space="preserve">И наконец, есть историки либеральных взглядов, такие как К. Шацилло, А. Уткин. </w:t>
      </w:r>
      <w:r w:rsidRPr="00DB420D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 xml:space="preserve">По мнению первого: «Николай II в отличие от своего деда Александра II, не только не давал назревших реформ, но даже если у него их вырывало силой революционное движение, упорно стремился отобрать назад то, что было дано «в минуту колебаний». Все </w:t>
      </w:r>
      <w:r w:rsidRPr="00DB420D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lastRenderedPageBreak/>
        <w:t>это «вгоняло» страну в новую революцию, делало ее совершенно неизбежной…</w:t>
      </w:r>
      <w:r w:rsidR="00F52523" w:rsidRPr="00DB420D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С критикой последнего императора выступал историк, эсер Сергей Мельгунов.</w:t>
      </w:r>
    </w:p>
    <w:sectPr w:rsidR="00BE7789" w:rsidRPr="00DB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C84"/>
    <w:multiLevelType w:val="multilevel"/>
    <w:tmpl w:val="6C56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4C518E"/>
    <w:multiLevelType w:val="multilevel"/>
    <w:tmpl w:val="0C2E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89"/>
    <w:rsid w:val="001F354B"/>
    <w:rsid w:val="00346580"/>
    <w:rsid w:val="00810EAE"/>
    <w:rsid w:val="00BE7789"/>
    <w:rsid w:val="00DB420D"/>
    <w:rsid w:val="00F5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7789"/>
  </w:style>
  <w:style w:type="paragraph" w:styleId="a3">
    <w:name w:val="Normal (Web)"/>
    <w:basedOn w:val="a"/>
    <w:uiPriority w:val="99"/>
    <w:semiHidden/>
    <w:unhideWhenUsed/>
    <w:rsid w:val="00DB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7789"/>
  </w:style>
  <w:style w:type="paragraph" w:styleId="a3">
    <w:name w:val="Normal (Web)"/>
    <w:basedOn w:val="a"/>
    <w:uiPriority w:val="99"/>
    <w:semiHidden/>
    <w:unhideWhenUsed/>
    <w:rsid w:val="00DB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Steach</dc:creator>
  <cp:lastModifiedBy>Steach</cp:lastModifiedBy>
  <cp:revision>4</cp:revision>
  <dcterms:created xsi:type="dcterms:W3CDTF">2016-01-08T14:05:00Z</dcterms:created>
  <dcterms:modified xsi:type="dcterms:W3CDTF">2016-01-08T14:50:00Z</dcterms:modified>
</cp:coreProperties>
</file>